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3F4AD" w14:textId="35BBE688" w:rsidR="008E5DA7" w:rsidRDefault="007F4644" w:rsidP="00207AE1">
      <w:r>
        <w:rPr>
          <w:noProof/>
          <w:sz w:val="28"/>
          <w:szCs w:val="28"/>
          <w:lang w:eastAsia="ru-RU"/>
        </w:rPr>
        <w:drawing>
          <wp:inline distT="0" distB="0" distL="0" distR="0" wp14:anchorId="053ACD6C" wp14:editId="3BE75BDC">
            <wp:extent cx="3009900" cy="781050"/>
            <wp:effectExtent l="0" t="0" r="0" b="0"/>
            <wp:docPr id="1" name="Рисунок 1" descr="Логотип с орл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с орлом"/>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9900" cy="781050"/>
                    </a:xfrm>
                    <a:prstGeom prst="rect">
                      <a:avLst/>
                    </a:prstGeom>
                    <a:noFill/>
                    <a:ln>
                      <a:noFill/>
                    </a:ln>
                  </pic:spPr>
                </pic:pic>
              </a:graphicData>
            </a:graphic>
          </wp:inline>
        </w:drawing>
      </w:r>
    </w:p>
    <w:p w14:paraId="5FF7F91B" w14:textId="77777777" w:rsidR="0003445A" w:rsidRDefault="0003445A" w:rsidP="00207AE1"/>
    <w:p w14:paraId="103895FF" w14:textId="77777777" w:rsidR="00A73EFB" w:rsidRPr="00A73EFB" w:rsidRDefault="00A73EFB" w:rsidP="00A73EFB">
      <w:pPr>
        <w:shd w:val="clear" w:color="auto" w:fill="FFFFFF"/>
        <w:jc w:val="center"/>
        <w:rPr>
          <w:rFonts w:ascii="Times New Roman" w:eastAsia="Calibri" w:hAnsi="Times New Roman" w:cs="Times New Roman"/>
          <w:b/>
          <w:bCs/>
          <w:color w:val="000000"/>
          <w:sz w:val="28"/>
          <w:szCs w:val="28"/>
        </w:rPr>
      </w:pPr>
      <w:r w:rsidRPr="00A73EFB">
        <w:rPr>
          <w:rFonts w:ascii="Times New Roman" w:eastAsia="Calibri" w:hAnsi="Times New Roman" w:cs="Times New Roman"/>
          <w:b/>
          <w:bCs/>
          <w:color w:val="000000"/>
          <w:sz w:val="28"/>
          <w:szCs w:val="28"/>
        </w:rPr>
        <w:t xml:space="preserve">Около полутора тысяч реестровых ошибок исправлено </w:t>
      </w:r>
      <w:r w:rsidRPr="00A73EFB">
        <w:rPr>
          <w:rFonts w:ascii="Times New Roman" w:eastAsia="Calibri" w:hAnsi="Times New Roman" w:cs="Times New Roman"/>
          <w:b/>
          <w:bCs/>
          <w:color w:val="000000"/>
          <w:sz w:val="28"/>
          <w:szCs w:val="28"/>
        </w:rPr>
        <w:br/>
        <w:t>в ЕГРН с начала года</w:t>
      </w:r>
    </w:p>
    <w:p w14:paraId="65DF1E38" w14:textId="350F2B8E" w:rsidR="00A73EFB" w:rsidRPr="00A73EFB" w:rsidRDefault="00A73EFB" w:rsidP="00A73EFB">
      <w:pPr>
        <w:shd w:val="clear" w:color="auto" w:fill="FFFFFF"/>
        <w:ind w:firstLine="708"/>
        <w:jc w:val="both"/>
        <w:rPr>
          <w:rFonts w:ascii="Times New Roman" w:eastAsia="Calibri" w:hAnsi="Times New Roman" w:cs="Times New Roman"/>
          <w:bCs/>
          <w:iCs/>
          <w:sz w:val="28"/>
          <w:szCs w:val="28"/>
        </w:rPr>
      </w:pPr>
      <w:r w:rsidRPr="00A73EFB">
        <w:rPr>
          <w:rFonts w:ascii="Times New Roman" w:eastAsia="Calibri" w:hAnsi="Times New Roman" w:cs="Times New Roman"/>
          <w:bCs/>
          <w:iCs/>
          <w:sz w:val="28"/>
          <w:szCs w:val="28"/>
        </w:rPr>
        <w:t xml:space="preserve">За </w:t>
      </w:r>
      <w:r w:rsidRPr="00A73EFB">
        <w:rPr>
          <w:rFonts w:ascii="Times New Roman" w:eastAsia="Calibri" w:hAnsi="Times New Roman" w:cs="Times New Roman"/>
          <w:bCs/>
          <w:iCs/>
          <w:sz w:val="28"/>
          <w:szCs w:val="28"/>
          <w:lang w:val="en-US"/>
        </w:rPr>
        <w:t>I</w:t>
      </w:r>
      <w:r w:rsidRPr="00A73EFB">
        <w:rPr>
          <w:rFonts w:ascii="Times New Roman" w:eastAsia="Calibri" w:hAnsi="Times New Roman" w:cs="Times New Roman"/>
          <w:bCs/>
          <w:iCs/>
          <w:sz w:val="28"/>
          <w:szCs w:val="28"/>
        </w:rPr>
        <w:t xml:space="preserve"> квартал текущего года исправлены сведения о более 1 400 объектах, которые содержатся в Едином государственном реестре недвижимости (ЕГРН). </w:t>
      </w:r>
      <w:r w:rsidR="006F2BC7">
        <w:rPr>
          <w:rFonts w:ascii="Times New Roman" w:eastAsia="Calibri" w:hAnsi="Times New Roman" w:cs="Times New Roman"/>
          <w:bCs/>
          <w:iCs/>
          <w:sz w:val="28"/>
          <w:szCs w:val="28"/>
        </w:rPr>
        <w:br/>
      </w:r>
      <w:bookmarkStart w:id="0" w:name="_GoBack"/>
      <w:bookmarkEnd w:id="0"/>
      <w:r w:rsidRPr="00A73EFB">
        <w:rPr>
          <w:rFonts w:ascii="Times New Roman" w:eastAsia="Calibri" w:hAnsi="Times New Roman" w:cs="Times New Roman"/>
          <w:bCs/>
          <w:iCs/>
          <w:sz w:val="28"/>
          <w:szCs w:val="28"/>
        </w:rPr>
        <w:t xml:space="preserve">Об этом сообщил руководитель Управления Росреестра по Москве </w:t>
      </w:r>
      <w:r w:rsidRPr="00A73EFB">
        <w:rPr>
          <w:rFonts w:ascii="Times New Roman" w:eastAsia="Calibri" w:hAnsi="Times New Roman" w:cs="Times New Roman"/>
          <w:b/>
          <w:bCs/>
          <w:iCs/>
          <w:sz w:val="28"/>
          <w:szCs w:val="28"/>
        </w:rPr>
        <w:t>Игорь Майданов</w:t>
      </w:r>
      <w:r w:rsidRPr="00A73EFB">
        <w:rPr>
          <w:rFonts w:ascii="Times New Roman" w:eastAsia="Calibri" w:hAnsi="Times New Roman" w:cs="Times New Roman"/>
          <w:bCs/>
          <w:iCs/>
          <w:sz w:val="28"/>
          <w:szCs w:val="28"/>
        </w:rPr>
        <w:t xml:space="preserve">. </w:t>
      </w:r>
    </w:p>
    <w:p w14:paraId="3B97283B" w14:textId="251E6993" w:rsidR="00A73EFB" w:rsidRPr="00A73EFB" w:rsidRDefault="00A73EFB" w:rsidP="00A73EFB">
      <w:pPr>
        <w:shd w:val="clear" w:color="auto" w:fill="FFFFFF"/>
        <w:ind w:firstLine="708"/>
        <w:jc w:val="both"/>
        <w:rPr>
          <w:rFonts w:ascii="Times New Roman" w:eastAsia="Calibri" w:hAnsi="Times New Roman" w:cs="Times New Roman"/>
          <w:bCs/>
          <w:iCs/>
          <w:sz w:val="28"/>
          <w:szCs w:val="28"/>
        </w:rPr>
      </w:pPr>
      <w:r w:rsidRPr="00A73EFB">
        <w:rPr>
          <w:rFonts w:ascii="Times New Roman" w:eastAsia="Calibri" w:hAnsi="Times New Roman" w:cs="Times New Roman"/>
          <w:bCs/>
          <w:iCs/>
          <w:sz w:val="28"/>
          <w:szCs w:val="28"/>
        </w:rPr>
        <w:t>Комплексная работа по выявлению и исправлению реестровых ошибок ведется Управлением совместно с филиалом ППК «</w:t>
      </w:r>
      <w:proofErr w:type="spellStart"/>
      <w:r w:rsidRPr="00A73EFB">
        <w:rPr>
          <w:rFonts w:ascii="Times New Roman" w:eastAsia="Calibri" w:hAnsi="Times New Roman" w:cs="Times New Roman"/>
          <w:bCs/>
          <w:iCs/>
          <w:sz w:val="28"/>
          <w:szCs w:val="28"/>
        </w:rPr>
        <w:t>Роскадастр</w:t>
      </w:r>
      <w:proofErr w:type="spellEnd"/>
      <w:r w:rsidRPr="00A73EFB">
        <w:rPr>
          <w:rFonts w:ascii="Times New Roman" w:eastAsia="Calibri" w:hAnsi="Times New Roman" w:cs="Times New Roman"/>
          <w:bCs/>
          <w:iCs/>
          <w:sz w:val="28"/>
          <w:szCs w:val="28"/>
        </w:rPr>
        <w:t>» по Москве в рамках государственной программы «Национальная система пространственных да</w:t>
      </w:r>
      <w:r w:rsidRPr="00A73EFB">
        <w:rPr>
          <w:rFonts w:ascii="Times New Roman" w:eastAsia="Calibri" w:hAnsi="Times New Roman" w:cs="Times New Roman"/>
          <w:bCs/>
          <w:iCs/>
          <w:sz w:val="28"/>
          <w:szCs w:val="28"/>
        </w:rPr>
        <w:t xml:space="preserve">нных» (НСПД) для формирования </w:t>
      </w:r>
      <w:r w:rsidRPr="00A73EFB">
        <w:rPr>
          <w:rFonts w:ascii="Times New Roman" w:eastAsia="Calibri" w:hAnsi="Times New Roman" w:cs="Times New Roman"/>
          <w:bCs/>
          <w:iCs/>
          <w:sz w:val="28"/>
          <w:szCs w:val="28"/>
        </w:rPr>
        <w:t xml:space="preserve">полного и точного реестра недвижимости. </w:t>
      </w:r>
    </w:p>
    <w:p w14:paraId="30EF29C4" w14:textId="77777777" w:rsidR="00A73EFB" w:rsidRPr="00A73EFB" w:rsidRDefault="00A73EFB" w:rsidP="00A73EFB">
      <w:pPr>
        <w:shd w:val="clear" w:color="auto" w:fill="FFFFFF"/>
        <w:ind w:firstLine="708"/>
        <w:jc w:val="both"/>
        <w:rPr>
          <w:rFonts w:ascii="Times New Roman" w:eastAsia="Calibri" w:hAnsi="Times New Roman" w:cs="Times New Roman"/>
          <w:bCs/>
          <w:i/>
          <w:iCs/>
          <w:sz w:val="28"/>
          <w:szCs w:val="28"/>
        </w:rPr>
      </w:pPr>
      <w:r w:rsidRPr="00A73EFB">
        <w:rPr>
          <w:rFonts w:ascii="Times New Roman" w:eastAsia="Calibri" w:hAnsi="Times New Roman" w:cs="Times New Roman"/>
          <w:bCs/>
          <w:iCs/>
          <w:sz w:val="28"/>
          <w:szCs w:val="28"/>
        </w:rPr>
        <w:t>«</w:t>
      </w:r>
      <w:r w:rsidRPr="00A73EFB">
        <w:rPr>
          <w:rFonts w:ascii="Times New Roman" w:eastAsia="Calibri" w:hAnsi="Times New Roman" w:cs="Times New Roman"/>
          <w:bCs/>
          <w:i/>
          <w:iCs/>
          <w:sz w:val="28"/>
          <w:szCs w:val="28"/>
        </w:rPr>
        <w:t xml:space="preserve">Реестровая ошибка – это воспроизведенная в ЕГРН ошибка, содержащаяся в межевом плане, техническом плане, карте-плане территории или акте обследования. Чаще всего такие ошибки возникают при проведении кадастровых работ или из-за наличия ошибок в документах, которые были представлены в </w:t>
      </w:r>
      <w:proofErr w:type="spellStart"/>
      <w:r w:rsidRPr="00A73EFB">
        <w:rPr>
          <w:rFonts w:ascii="Times New Roman" w:eastAsia="Calibri" w:hAnsi="Times New Roman" w:cs="Times New Roman"/>
          <w:bCs/>
          <w:i/>
          <w:iCs/>
          <w:sz w:val="28"/>
          <w:szCs w:val="28"/>
        </w:rPr>
        <w:t>Росреестр</w:t>
      </w:r>
      <w:proofErr w:type="spellEnd"/>
      <w:r w:rsidRPr="00A73EFB">
        <w:rPr>
          <w:rFonts w:ascii="Times New Roman" w:eastAsia="Calibri" w:hAnsi="Times New Roman" w:cs="Times New Roman"/>
          <w:bCs/>
          <w:i/>
          <w:iCs/>
          <w:sz w:val="28"/>
          <w:szCs w:val="28"/>
        </w:rPr>
        <w:t>. Среди типичных примеров реестровых ошибок можно выделить такие как, неверно рассчитанная площадь объекта недвижимости или неправильно определённые границы земельного участка. Исправление данных параметров в реестре недвижимости поможет правообладателям избежать земельные споры и судебные разбирательства</w:t>
      </w:r>
      <w:r w:rsidRPr="00A73EFB">
        <w:rPr>
          <w:rFonts w:ascii="Times New Roman" w:eastAsia="Calibri" w:hAnsi="Times New Roman" w:cs="Times New Roman"/>
          <w:bCs/>
          <w:iCs/>
          <w:sz w:val="28"/>
          <w:szCs w:val="28"/>
        </w:rPr>
        <w:t xml:space="preserve">», — комментирует </w:t>
      </w:r>
      <w:r w:rsidRPr="00A73EFB">
        <w:rPr>
          <w:rFonts w:ascii="Times New Roman" w:eastAsia="Calibri" w:hAnsi="Times New Roman" w:cs="Times New Roman"/>
          <w:b/>
          <w:bCs/>
          <w:iCs/>
          <w:sz w:val="28"/>
          <w:szCs w:val="28"/>
        </w:rPr>
        <w:t>Игорь Майданов, руководитель Управления Росреестра по Москве</w:t>
      </w:r>
      <w:r w:rsidRPr="00A73EFB">
        <w:rPr>
          <w:rFonts w:ascii="Times New Roman" w:eastAsia="Calibri" w:hAnsi="Times New Roman" w:cs="Times New Roman"/>
          <w:bCs/>
          <w:iCs/>
          <w:sz w:val="28"/>
          <w:szCs w:val="28"/>
        </w:rPr>
        <w:t xml:space="preserve">. </w:t>
      </w:r>
    </w:p>
    <w:p w14:paraId="6221FEDF" w14:textId="77777777" w:rsidR="00A73EFB" w:rsidRPr="00A73EFB" w:rsidRDefault="00A73EFB" w:rsidP="00A73EFB">
      <w:pPr>
        <w:shd w:val="clear" w:color="auto" w:fill="FFFFFF"/>
        <w:ind w:firstLine="708"/>
        <w:jc w:val="both"/>
        <w:rPr>
          <w:rFonts w:ascii="Times New Roman" w:eastAsia="Calibri" w:hAnsi="Times New Roman" w:cs="Times New Roman"/>
          <w:iCs/>
          <w:sz w:val="28"/>
          <w:szCs w:val="28"/>
        </w:rPr>
      </w:pPr>
      <w:r w:rsidRPr="00A73EFB">
        <w:rPr>
          <w:rFonts w:ascii="Times New Roman" w:eastAsia="Calibri" w:hAnsi="Times New Roman" w:cs="Times New Roman"/>
          <w:iCs/>
          <w:sz w:val="28"/>
          <w:szCs w:val="28"/>
        </w:rPr>
        <w:t>При выявлении реестровой ошибки специалисты столичного Росреестра направляют письмо-поручение в филиал ППК «</w:t>
      </w:r>
      <w:proofErr w:type="spellStart"/>
      <w:r w:rsidRPr="00A73EFB">
        <w:rPr>
          <w:rFonts w:ascii="Times New Roman" w:eastAsia="Calibri" w:hAnsi="Times New Roman" w:cs="Times New Roman"/>
          <w:iCs/>
          <w:sz w:val="28"/>
          <w:szCs w:val="28"/>
        </w:rPr>
        <w:t>Роскадастр</w:t>
      </w:r>
      <w:proofErr w:type="spellEnd"/>
      <w:r w:rsidRPr="00A73EFB">
        <w:rPr>
          <w:rFonts w:ascii="Times New Roman" w:eastAsia="Calibri" w:hAnsi="Times New Roman" w:cs="Times New Roman"/>
          <w:iCs/>
          <w:sz w:val="28"/>
          <w:szCs w:val="28"/>
        </w:rPr>
        <w:t>» для определения координат характерных точек границ и площади земельных участков, контуров зданий, сооружений, объектов незавершенного строительства, границ муниципальных образований, населенных пунктов, территориальных зон, лесничеств. По факту проведенной работы формируется отчет, на основании которого принимается решение об исправлении реестровой ошибки.</w:t>
      </w:r>
    </w:p>
    <w:p w14:paraId="4D3B9378" w14:textId="77777777" w:rsidR="00A73EFB" w:rsidRPr="00A73EFB" w:rsidRDefault="00A73EFB" w:rsidP="00A73EFB">
      <w:pPr>
        <w:shd w:val="clear" w:color="auto" w:fill="FFFFFF"/>
        <w:jc w:val="both"/>
        <w:rPr>
          <w:rFonts w:ascii="Times New Roman" w:eastAsia="Calibri" w:hAnsi="Times New Roman" w:cs="Times New Roman"/>
          <w:b/>
          <w:iCs/>
          <w:sz w:val="28"/>
          <w:szCs w:val="28"/>
        </w:rPr>
      </w:pPr>
      <w:r w:rsidRPr="00A73EFB">
        <w:rPr>
          <w:rFonts w:ascii="Times New Roman" w:eastAsia="Calibri" w:hAnsi="Times New Roman" w:cs="Times New Roman"/>
          <w:i/>
          <w:iCs/>
          <w:sz w:val="28"/>
          <w:szCs w:val="28"/>
        </w:rPr>
        <w:t xml:space="preserve"> </w:t>
      </w:r>
      <w:r w:rsidRPr="00A73EFB">
        <w:rPr>
          <w:rFonts w:ascii="Times New Roman" w:eastAsia="Calibri" w:hAnsi="Times New Roman" w:cs="Times New Roman"/>
          <w:i/>
          <w:iCs/>
          <w:sz w:val="28"/>
          <w:szCs w:val="28"/>
        </w:rPr>
        <w:tab/>
        <w:t xml:space="preserve">«В текущем году нашими экспертами подготовлено порядка 2,5 тысяч отчетов по определению координат характерных точек границ объектов недвижимости и направлено в столичное Управление для дальнейшего исправления реестровых ошибок. Такая работа позволит повысить качество данных ЕГРН, а также без дополнительных затрат для граждан обеспечит законные права и интересы собственников недвижимости», - </w:t>
      </w:r>
      <w:r w:rsidRPr="00A73EFB">
        <w:rPr>
          <w:rFonts w:ascii="Times New Roman" w:eastAsia="Calibri" w:hAnsi="Times New Roman" w:cs="Times New Roman"/>
          <w:iCs/>
          <w:sz w:val="28"/>
          <w:szCs w:val="28"/>
        </w:rPr>
        <w:t>отметила директор филиала ППК «</w:t>
      </w:r>
      <w:proofErr w:type="spellStart"/>
      <w:r w:rsidRPr="00A73EFB">
        <w:rPr>
          <w:rFonts w:ascii="Times New Roman" w:eastAsia="Calibri" w:hAnsi="Times New Roman" w:cs="Times New Roman"/>
          <w:iCs/>
          <w:sz w:val="28"/>
          <w:szCs w:val="28"/>
        </w:rPr>
        <w:t>Роскадастр</w:t>
      </w:r>
      <w:proofErr w:type="spellEnd"/>
      <w:r w:rsidRPr="00A73EFB">
        <w:rPr>
          <w:rFonts w:ascii="Times New Roman" w:eastAsia="Calibri" w:hAnsi="Times New Roman" w:cs="Times New Roman"/>
          <w:iCs/>
          <w:sz w:val="28"/>
          <w:szCs w:val="28"/>
        </w:rPr>
        <w:t xml:space="preserve">» по Москве </w:t>
      </w:r>
      <w:r w:rsidRPr="00A73EFB">
        <w:rPr>
          <w:rFonts w:ascii="Times New Roman" w:eastAsia="Calibri" w:hAnsi="Times New Roman" w:cs="Times New Roman"/>
          <w:b/>
          <w:iCs/>
          <w:sz w:val="28"/>
          <w:szCs w:val="28"/>
        </w:rPr>
        <w:t>Елена Спиридонова.</w:t>
      </w:r>
      <w:r w:rsidRPr="00A73EFB">
        <w:rPr>
          <w:rFonts w:ascii="Times New Roman" w:eastAsia="Calibri" w:hAnsi="Times New Roman" w:cs="Times New Roman"/>
          <w:iCs/>
          <w:sz w:val="28"/>
          <w:szCs w:val="28"/>
        </w:rPr>
        <w:t xml:space="preserve"> </w:t>
      </w:r>
    </w:p>
    <w:p w14:paraId="01953000" w14:textId="77777777" w:rsidR="00A73EFB" w:rsidRPr="00A73EFB" w:rsidRDefault="00A73EFB" w:rsidP="00A73EFB">
      <w:pPr>
        <w:shd w:val="clear" w:color="auto" w:fill="FFFFFF"/>
        <w:ind w:firstLine="708"/>
        <w:jc w:val="both"/>
        <w:rPr>
          <w:rFonts w:ascii="Times New Roman" w:eastAsia="Calibri" w:hAnsi="Times New Roman" w:cs="Times New Roman"/>
          <w:iCs/>
          <w:sz w:val="28"/>
          <w:szCs w:val="28"/>
        </w:rPr>
      </w:pPr>
      <w:r w:rsidRPr="00A73EFB">
        <w:rPr>
          <w:rFonts w:ascii="Times New Roman" w:eastAsia="Calibri" w:hAnsi="Times New Roman" w:cs="Times New Roman"/>
          <w:iCs/>
          <w:sz w:val="28"/>
          <w:szCs w:val="28"/>
        </w:rPr>
        <w:lastRenderedPageBreak/>
        <w:t>Помимо исправления по инициативе органа регистрации прав, обратиться за исправлением реестровой ошибки может также любое заинтересованное лицо в офисе многофункционального центра или через портал государственных услуг и сайт Росреестра. Для этого заявитель должен предоставить технический или межевой планы, подготовленные в связи с исправлением реестровой ошибки.</w:t>
      </w:r>
    </w:p>
    <w:p w14:paraId="535F1577" w14:textId="77777777" w:rsidR="00A73EFB" w:rsidRPr="00A73EFB" w:rsidRDefault="00A73EFB" w:rsidP="00A73EFB">
      <w:pPr>
        <w:shd w:val="clear" w:color="auto" w:fill="FFFFFF"/>
        <w:ind w:firstLine="708"/>
        <w:jc w:val="both"/>
        <w:rPr>
          <w:rFonts w:ascii="Times New Roman" w:eastAsia="Calibri" w:hAnsi="Times New Roman" w:cs="Times New Roman"/>
          <w:b/>
          <w:sz w:val="28"/>
          <w:szCs w:val="28"/>
        </w:rPr>
      </w:pPr>
      <w:r w:rsidRPr="00A73EFB">
        <w:rPr>
          <w:rFonts w:ascii="Times New Roman" w:eastAsia="Calibri" w:hAnsi="Times New Roman" w:cs="Times New Roman"/>
          <w:iCs/>
          <w:sz w:val="28"/>
          <w:szCs w:val="28"/>
        </w:rPr>
        <w:t xml:space="preserve">Стоит отметить, что </w:t>
      </w:r>
      <w:r w:rsidRPr="00A73EFB">
        <w:rPr>
          <w:rFonts w:ascii="Times New Roman" w:eastAsia="Calibri" w:hAnsi="Times New Roman" w:cs="Times New Roman"/>
          <w:b/>
          <w:i/>
          <w:iCs/>
          <w:sz w:val="28"/>
          <w:szCs w:val="28"/>
        </w:rPr>
        <w:t>исправление реестровой ошибки осуществляется в случае, если такие изменения не влекут за собой:</w:t>
      </w:r>
      <w:r w:rsidRPr="00A73EFB">
        <w:rPr>
          <w:rFonts w:ascii="Times New Roman" w:eastAsia="Calibri" w:hAnsi="Times New Roman" w:cs="Times New Roman"/>
          <w:iCs/>
          <w:sz w:val="28"/>
          <w:szCs w:val="28"/>
        </w:rPr>
        <w:t xml:space="preserve"> прекращение, возникновение или переход зарегистрированного права на объект недвижимости, а также нарушение законных интересов правообладателей и третьих лиц.</w:t>
      </w:r>
    </w:p>
    <w:p w14:paraId="40868B17" w14:textId="77777777" w:rsidR="00660447" w:rsidRPr="00A73EFB" w:rsidRDefault="00660447" w:rsidP="00BE18B8">
      <w:pPr>
        <w:spacing w:line="288" w:lineRule="auto"/>
        <w:ind w:right="140" w:firstLine="709"/>
        <w:jc w:val="both"/>
        <w:rPr>
          <w:rFonts w:ascii="Times New Roman" w:hAnsi="Times New Roman" w:cs="Times New Roman"/>
          <w:b/>
          <w:sz w:val="28"/>
          <w:szCs w:val="28"/>
        </w:rPr>
      </w:pPr>
    </w:p>
    <w:p w14:paraId="5CB72171" w14:textId="77777777" w:rsidR="005C41BC" w:rsidRPr="00F8709C" w:rsidRDefault="005C41BC" w:rsidP="00BE18B8">
      <w:pPr>
        <w:spacing w:line="288" w:lineRule="auto"/>
        <w:ind w:right="140" w:firstLine="709"/>
        <w:jc w:val="both"/>
        <w:rPr>
          <w:rFonts w:ascii="Times New Roman" w:hAnsi="Times New Roman" w:cs="Times New Roman"/>
          <w:b/>
          <w:sz w:val="28"/>
          <w:szCs w:val="28"/>
        </w:rPr>
      </w:pPr>
    </w:p>
    <w:p w14:paraId="73BD72B9" w14:textId="77777777" w:rsidR="00BE18B8" w:rsidRPr="000C475A" w:rsidRDefault="00BE18B8" w:rsidP="00BE18B8">
      <w:pPr>
        <w:pBdr>
          <w:top w:val="single" w:sz="4" w:space="1" w:color="auto"/>
        </w:pBdr>
        <w:spacing w:after="0" w:line="288" w:lineRule="auto"/>
        <w:ind w:right="140"/>
        <w:jc w:val="both"/>
        <w:rPr>
          <w:b/>
          <w:sz w:val="20"/>
          <w:szCs w:val="20"/>
        </w:rPr>
      </w:pPr>
      <w:r w:rsidRPr="000C475A">
        <w:rPr>
          <w:b/>
          <w:sz w:val="20"/>
          <w:szCs w:val="20"/>
        </w:rPr>
        <w:t>Контакты для СМИ</w:t>
      </w:r>
    </w:p>
    <w:p w14:paraId="45E70AC2" w14:textId="6CF1DFFA" w:rsidR="00BE18B8" w:rsidRPr="000C475A" w:rsidRDefault="00BE18B8" w:rsidP="00BE18B8">
      <w:pPr>
        <w:pBdr>
          <w:top w:val="single" w:sz="4" w:space="1" w:color="auto"/>
        </w:pBdr>
        <w:spacing w:after="0" w:line="288" w:lineRule="auto"/>
        <w:ind w:right="140"/>
        <w:jc w:val="both"/>
        <w:rPr>
          <w:sz w:val="20"/>
          <w:szCs w:val="20"/>
        </w:rPr>
      </w:pPr>
      <w:r>
        <w:rPr>
          <w:sz w:val="20"/>
          <w:szCs w:val="20"/>
        </w:rPr>
        <w:t xml:space="preserve">Пресс-служба </w:t>
      </w:r>
      <w:r w:rsidR="00F02938">
        <w:rPr>
          <w:sz w:val="20"/>
          <w:szCs w:val="20"/>
        </w:rPr>
        <w:t>филиала ППК «</w:t>
      </w:r>
      <w:proofErr w:type="spellStart"/>
      <w:r w:rsidR="00F02938">
        <w:rPr>
          <w:sz w:val="20"/>
          <w:szCs w:val="20"/>
        </w:rPr>
        <w:t>Роскадастр</w:t>
      </w:r>
      <w:proofErr w:type="spellEnd"/>
      <w:r w:rsidR="00F02938">
        <w:rPr>
          <w:sz w:val="20"/>
          <w:szCs w:val="20"/>
        </w:rPr>
        <w:t>» по Москве</w:t>
      </w:r>
    </w:p>
    <w:p w14:paraId="4B948F84" w14:textId="77777777" w:rsidR="00BE18B8" w:rsidRPr="000C475A" w:rsidRDefault="00BE18B8" w:rsidP="00BE18B8">
      <w:pPr>
        <w:pBdr>
          <w:top w:val="single" w:sz="4" w:space="1" w:color="auto"/>
        </w:pBdr>
        <w:spacing w:after="0" w:line="288" w:lineRule="auto"/>
        <w:ind w:right="140"/>
        <w:jc w:val="both"/>
        <w:rPr>
          <w:sz w:val="20"/>
          <w:szCs w:val="20"/>
        </w:rPr>
      </w:pPr>
      <w:r>
        <w:rPr>
          <w:sz w:val="20"/>
          <w:szCs w:val="20"/>
        </w:rPr>
        <w:t xml:space="preserve">+ 7 </w:t>
      </w:r>
      <w:r w:rsidRPr="000C475A">
        <w:rPr>
          <w:sz w:val="20"/>
          <w:szCs w:val="20"/>
        </w:rPr>
        <w:t>(495)</w:t>
      </w:r>
      <w:r w:rsidRPr="00676F60">
        <w:rPr>
          <w:sz w:val="20"/>
          <w:szCs w:val="20"/>
        </w:rPr>
        <w:t xml:space="preserve"> </w:t>
      </w:r>
      <w:r>
        <w:rPr>
          <w:sz w:val="20"/>
          <w:szCs w:val="20"/>
        </w:rPr>
        <w:t>587-78-55 (вн.23-33</w:t>
      </w:r>
      <w:r w:rsidRPr="000C475A">
        <w:rPr>
          <w:sz w:val="20"/>
          <w:szCs w:val="20"/>
        </w:rPr>
        <w:t>)</w:t>
      </w:r>
    </w:p>
    <w:p w14:paraId="1D528908" w14:textId="77777777" w:rsidR="00BE18B8" w:rsidRDefault="006F2BC7" w:rsidP="00BE18B8">
      <w:pPr>
        <w:pBdr>
          <w:top w:val="single" w:sz="4" w:space="1" w:color="auto"/>
        </w:pBdr>
        <w:spacing w:after="0" w:line="288" w:lineRule="auto"/>
        <w:ind w:right="140"/>
        <w:jc w:val="both"/>
        <w:rPr>
          <w:sz w:val="20"/>
          <w:szCs w:val="20"/>
        </w:rPr>
      </w:pPr>
      <w:hyperlink r:id="rId9" w:history="1">
        <w:r w:rsidR="00BE18B8" w:rsidRPr="00023AFE">
          <w:rPr>
            <w:rStyle w:val="a6"/>
            <w:sz w:val="20"/>
            <w:szCs w:val="20"/>
            <w:lang w:val="en-US"/>
          </w:rPr>
          <w:t>press</w:t>
        </w:r>
        <w:r w:rsidR="00BE18B8" w:rsidRPr="00023AFE">
          <w:rPr>
            <w:rStyle w:val="a6"/>
            <w:sz w:val="20"/>
            <w:szCs w:val="20"/>
          </w:rPr>
          <w:t>@77.kadastr.ru</w:t>
        </w:r>
      </w:hyperlink>
    </w:p>
    <w:p w14:paraId="025FB5BA" w14:textId="77777777" w:rsidR="00BE18B8" w:rsidRPr="008354FD" w:rsidRDefault="00BE18B8" w:rsidP="00BE18B8">
      <w:pPr>
        <w:pBdr>
          <w:top w:val="single" w:sz="4" w:space="1" w:color="auto"/>
        </w:pBdr>
        <w:spacing w:after="0" w:line="288" w:lineRule="auto"/>
        <w:ind w:right="140"/>
        <w:jc w:val="both"/>
        <w:rPr>
          <w:rStyle w:val="a6"/>
          <w:sz w:val="20"/>
          <w:szCs w:val="20"/>
        </w:rPr>
      </w:pPr>
      <w:r>
        <w:rPr>
          <w:sz w:val="20"/>
          <w:szCs w:val="20"/>
          <w:lang w:val="en-US"/>
        </w:rPr>
        <w:fldChar w:fldCharType="begin"/>
      </w:r>
      <w:r w:rsidRPr="008354FD">
        <w:rPr>
          <w:sz w:val="20"/>
          <w:szCs w:val="20"/>
        </w:rPr>
        <w:instrText xml:space="preserve"> </w:instrText>
      </w:r>
      <w:r>
        <w:rPr>
          <w:sz w:val="20"/>
          <w:szCs w:val="20"/>
          <w:lang w:val="en-US"/>
        </w:rPr>
        <w:instrText>HYPERLINK</w:instrText>
      </w:r>
      <w:r w:rsidRPr="008354FD">
        <w:rPr>
          <w:sz w:val="20"/>
          <w:szCs w:val="20"/>
        </w:rPr>
        <w:instrText xml:space="preserve"> "</w:instrText>
      </w:r>
      <w:r>
        <w:rPr>
          <w:sz w:val="20"/>
          <w:szCs w:val="20"/>
          <w:lang w:val="en-US"/>
        </w:rPr>
        <w:instrText>https</w:instrText>
      </w:r>
      <w:r w:rsidRPr="008354FD">
        <w:rPr>
          <w:sz w:val="20"/>
          <w:szCs w:val="20"/>
        </w:rPr>
        <w:instrText>://</w:instrText>
      </w:r>
      <w:r>
        <w:rPr>
          <w:sz w:val="20"/>
          <w:szCs w:val="20"/>
          <w:lang w:val="en-US"/>
        </w:rPr>
        <w:instrText>kadastr</w:instrText>
      </w:r>
      <w:r w:rsidRPr="008354FD">
        <w:rPr>
          <w:sz w:val="20"/>
          <w:szCs w:val="20"/>
        </w:rPr>
        <w:instrText>.</w:instrText>
      </w:r>
      <w:r>
        <w:rPr>
          <w:sz w:val="20"/>
          <w:szCs w:val="20"/>
          <w:lang w:val="en-US"/>
        </w:rPr>
        <w:instrText>ru</w:instrText>
      </w:r>
      <w:r w:rsidRPr="008354FD">
        <w:rPr>
          <w:sz w:val="20"/>
          <w:szCs w:val="20"/>
        </w:rPr>
        <w:instrText xml:space="preserve">/" </w:instrText>
      </w:r>
      <w:r>
        <w:rPr>
          <w:sz w:val="20"/>
          <w:szCs w:val="20"/>
          <w:lang w:val="en-US"/>
        </w:rPr>
        <w:fldChar w:fldCharType="separate"/>
      </w:r>
      <w:proofErr w:type="spellStart"/>
      <w:r w:rsidRPr="008354FD">
        <w:rPr>
          <w:rStyle w:val="a6"/>
          <w:sz w:val="20"/>
          <w:szCs w:val="20"/>
          <w:lang w:val="en-US"/>
        </w:rPr>
        <w:t>kadastr</w:t>
      </w:r>
      <w:proofErr w:type="spellEnd"/>
      <w:r w:rsidRPr="008354FD">
        <w:rPr>
          <w:rStyle w:val="a6"/>
          <w:sz w:val="20"/>
          <w:szCs w:val="20"/>
        </w:rPr>
        <w:t>.</w:t>
      </w:r>
      <w:proofErr w:type="spellStart"/>
      <w:r w:rsidRPr="008354FD">
        <w:rPr>
          <w:rStyle w:val="a6"/>
          <w:sz w:val="20"/>
          <w:szCs w:val="20"/>
          <w:lang w:val="en-US"/>
        </w:rPr>
        <w:t>ru</w:t>
      </w:r>
      <w:proofErr w:type="spellEnd"/>
    </w:p>
    <w:p w14:paraId="2CCB4E6E" w14:textId="77777777" w:rsidR="00BE18B8" w:rsidRPr="00D413FE" w:rsidRDefault="00BE18B8" w:rsidP="00BE18B8">
      <w:pPr>
        <w:pBdr>
          <w:top w:val="single" w:sz="4" w:space="1" w:color="auto"/>
        </w:pBdr>
        <w:spacing w:after="0" w:line="288" w:lineRule="auto"/>
        <w:ind w:right="140"/>
        <w:jc w:val="both"/>
        <w:rPr>
          <w:sz w:val="20"/>
          <w:szCs w:val="20"/>
        </w:rPr>
      </w:pPr>
      <w:r>
        <w:rPr>
          <w:sz w:val="20"/>
          <w:szCs w:val="20"/>
          <w:lang w:val="en-US"/>
        </w:rPr>
        <w:fldChar w:fldCharType="end"/>
      </w:r>
      <w:r w:rsidRPr="000C475A">
        <w:rPr>
          <w:sz w:val="20"/>
          <w:szCs w:val="20"/>
        </w:rPr>
        <w:t xml:space="preserve">Москва, </w:t>
      </w:r>
      <w:r>
        <w:rPr>
          <w:sz w:val="20"/>
          <w:szCs w:val="20"/>
        </w:rPr>
        <w:t>шоссе Энтузиастов, д. 14</w:t>
      </w:r>
    </w:p>
    <w:p w14:paraId="45B68C9C" w14:textId="3358EC11" w:rsidR="002B53D0" w:rsidRPr="00FC6E2E" w:rsidRDefault="002B53D0" w:rsidP="00BE18B8">
      <w:pPr>
        <w:pStyle w:val="af4"/>
        <w:spacing w:after="0" w:line="360" w:lineRule="auto"/>
        <w:ind w:firstLine="708"/>
        <w:jc w:val="both"/>
      </w:pPr>
    </w:p>
    <w:sectPr w:rsidR="002B53D0" w:rsidRPr="00FC6E2E" w:rsidSect="00845029">
      <w:headerReference w:type="default" r:id="rId10"/>
      <w:pgSz w:w="11906" w:h="16838"/>
      <w:pgMar w:top="720" w:right="720" w:bottom="568"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AB2A6" w14:textId="77777777" w:rsidR="006C4C1F" w:rsidRDefault="006C4C1F" w:rsidP="006C4C1F">
      <w:pPr>
        <w:spacing w:after="0" w:line="240" w:lineRule="auto"/>
      </w:pPr>
      <w:r>
        <w:separator/>
      </w:r>
    </w:p>
  </w:endnote>
  <w:endnote w:type="continuationSeparator" w:id="0">
    <w:p w14:paraId="47166D48" w14:textId="77777777" w:rsidR="006C4C1F" w:rsidRDefault="006C4C1F" w:rsidP="006C4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4DBBB" w14:textId="77777777" w:rsidR="006C4C1F" w:rsidRDefault="006C4C1F" w:rsidP="006C4C1F">
      <w:pPr>
        <w:spacing w:after="0" w:line="240" w:lineRule="auto"/>
      </w:pPr>
      <w:r>
        <w:separator/>
      </w:r>
    </w:p>
  </w:footnote>
  <w:footnote w:type="continuationSeparator" w:id="0">
    <w:p w14:paraId="25AE2DC4" w14:textId="77777777" w:rsidR="006C4C1F" w:rsidRDefault="006C4C1F" w:rsidP="006C4C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9782460"/>
      <w:docPartObj>
        <w:docPartGallery w:val="Page Numbers (Top of Page)"/>
        <w:docPartUnique/>
      </w:docPartObj>
    </w:sdtPr>
    <w:sdtEndPr/>
    <w:sdtContent>
      <w:p w14:paraId="03009C1E" w14:textId="32D3FEE0" w:rsidR="006C4C1F" w:rsidRDefault="006C4C1F">
        <w:pPr>
          <w:pStyle w:val="af0"/>
          <w:jc w:val="center"/>
        </w:pPr>
        <w:r>
          <w:fldChar w:fldCharType="begin"/>
        </w:r>
        <w:r>
          <w:instrText>PAGE   \* MERGEFORMAT</w:instrText>
        </w:r>
        <w:r>
          <w:fldChar w:fldCharType="separate"/>
        </w:r>
        <w:r w:rsidR="006F2BC7">
          <w:rPr>
            <w:noProof/>
          </w:rPr>
          <w:t>2</w:t>
        </w:r>
        <w:r>
          <w:fldChar w:fldCharType="end"/>
        </w:r>
      </w:p>
    </w:sdtContent>
  </w:sdt>
  <w:p w14:paraId="262584F8" w14:textId="77777777" w:rsidR="006C4C1F" w:rsidRDefault="006C4C1F">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E164BE"/>
    <w:multiLevelType w:val="hybridMultilevel"/>
    <w:tmpl w:val="B1FEDC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FE85B6D"/>
    <w:multiLevelType w:val="hybridMultilevel"/>
    <w:tmpl w:val="D5B64A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31F36BEE"/>
    <w:multiLevelType w:val="multilevel"/>
    <w:tmpl w:val="A614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77A8A"/>
    <w:multiLevelType w:val="multilevel"/>
    <w:tmpl w:val="93349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D2BB9"/>
    <w:multiLevelType w:val="multilevel"/>
    <w:tmpl w:val="0FD8213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4BD734BD"/>
    <w:multiLevelType w:val="hybridMultilevel"/>
    <w:tmpl w:val="D77C4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E142979"/>
    <w:multiLevelType w:val="hybridMultilevel"/>
    <w:tmpl w:val="66FC3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1CE"/>
    <w:rsid w:val="0001573B"/>
    <w:rsid w:val="00016B88"/>
    <w:rsid w:val="00017BFA"/>
    <w:rsid w:val="00023F72"/>
    <w:rsid w:val="00033DCD"/>
    <w:rsid w:val="0003445A"/>
    <w:rsid w:val="00035132"/>
    <w:rsid w:val="00036F61"/>
    <w:rsid w:val="00041DDE"/>
    <w:rsid w:val="00041FD3"/>
    <w:rsid w:val="00043A66"/>
    <w:rsid w:val="00052CDF"/>
    <w:rsid w:val="00052FEA"/>
    <w:rsid w:val="000629C3"/>
    <w:rsid w:val="00066DBA"/>
    <w:rsid w:val="000722BA"/>
    <w:rsid w:val="00073E5F"/>
    <w:rsid w:val="000740B7"/>
    <w:rsid w:val="000B5AB4"/>
    <w:rsid w:val="000B6B5E"/>
    <w:rsid w:val="000B7B9F"/>
    <w:rsid w:val="000C7A61"/>
    <w:rsid w:val="000E45DE"/>
    <w:rsid w:val="000F52FA"/>
    <w:rsid w:val="00111FC7"/>
    <w:rsid w:val="00125434"/>
    <w:rsid w:val="00126E3E"/>
    <w:rsid w:val="00130C13"/>
    <w:rsid w:val="00151F2C"/>
    <w:rsid w:val="00160FBC"/>
    <w:rsid w:val="00161E89"/>
    <w:rsid w:val="00167774"/>
    <w:rsid w:val="00174494"/>
    <w:rsid w:val="00180948"/>
    <w:rsid w:val="00184CC6"/>
    <w:rsid w:val="00194D51"/>
    <w:rsid w:val="001A1D31"/>
    <w:rsid w:val="001C1653"/>
    <w:rsid w:val="001C1DE4"/>
    <w:rsid w:val="001F3707"/>
    <w:rsid w:val="002011BA"/>
    <w:rsid w:val="00207AE1"/>
    <w:rsid w:val="00212DD4"/>
    <w:rsid w:val="00231808"/>
    <w:rsid w:val="002324CB"/>
    <w:rsid w:val="002456E2"/>
    <w:rsid w:val="00253EC1"/>
    <w:rsid w:val="00270AA9"/>
    <w:rsid w:val="00271C3A"/>
    <w:rsid w:val="002727E1"/>
    <w:rsid w:val="002747DE"/>
    <w:rsid w:val="0028713D"/>
    <w:rsid w:val="0029170C"/>
    <w:rsid w:val="00291C84"/>
    <w:rsid w:val="002A2245"/>
    <w:rsid w:val="002A36E7"/>
    <w:rsid w:val="002A3710"/>
    <w:rsid w:val="002A74A4"/>
    <w:rsid w:val="002B53D0"/>
    <w:rsid w:val="002B58B9"/>
    <w:rsid w:val="002D2421"/>
    <w:rsid w:val="002D2751"/>
    <w:rsid w:val="002D49BA"/>
    <w:rsid w:val="002E04A2"/>
    <w:rsid w:val="002E4928"/>
    <w:rsid w:val="00301483"/>
    <w:rsid w:val="003023CD"/>
    <w:rsid w:val="00303B47"/>
    <w:rsid w:val="003060D4"/>
    <w:rsid w:val="003123AD"/>
    <w:rsid w:val="00326E6A"/>
    <w:rsid w:val="00331C0C"/>
    <w:rsid w:val="003618E1"/>
    <w:rsid w:val="003727C1"/>
    <w:rsid w:val="00381102"/>
    <w:rsid w:val="00385681"/>
    <w:rsid w:val="003A63DB"/>
    <w:rsid w:val="003A7EFC"/>
    <w:rsid w:val="003C0763"/>
    <w:rsid w:val="003D4E0F"/>
    <w:rsid w:val="003D6214"/>
    <w:rsid w:val="003E1B15"/>
    <w:rsid w:val="003E5EB0"/>
    <w:rsid w:val="003E6F4B"/>
    <w:rsid w:val="003E7558"/>
    <w:rsid w:val="003F2F8A"/>
    <w:rsid w:val="003F43A6"/>
    <w:rsid w:val="003F48F3"/>
    <w:rsid w:val="003F51B4"/>
    <w:rsid w:val="00414F82"/>
    <w:rsid w:val="0042031E"/>
    <w:rsid w:val="0042286C"/>
    <w:rsid w:val="00422E6C"/>
    <w:rsid w:val="0045204D"/>
    <w:rsid w:val="00453D87"/>
    <w:rsid w:val="00454A72"/>
    <w:rsid w:val="00456FFF"/>
    <w:rsid w:val="00457BF6"/>
    <w:rsid w:val="004677C4"/>
    <w:rsid w:val="00477E7F"/>
    <w:rsid w:val="004D10E3"/>
    <w:rsid w:val="004D41CB"/>
    <w:rsid w:val="004E4749"/>
    <w:rsid w:val="004E4B16"/>
    <w:rsid w:val="004F6157"/>
    <w:rsid w:val="00525771"/>
    <w:rsid w:val="00532A17"/>
    <w:rsid w:val="00537706"/>
    <w:rsid w:val="005402CA"/>
    <w:rsid w:val="00542F4E"/>
    <w:rsid w:val="005464DE"/>
    <w:rsid w:val="005674F5"/>
    <w:rsid w:val="00570419"/>
    <w:rsid w:val="005918B2"/>
    <w:rsid w:val="00593BB4"/>
    <w:rsid w:val="005A0CAC"/>
    <w:rsid w:val="005A5179"/>
    <w:rsid w:val="005A7A9A"/>
    <w:rsid w:val="005B11D4"/>
    <w:rsid w:val="005B1E92"/>
    <w:rsid w:val="005C41BC"/>
    <w:rsid w:val="005D7C31"/>
    <w:rsid w:val="005E1888"/>
    <w:rsid w:val="005E7E43"/>
    <w:rsid w:val="005F045D"/>
    <w:rsid w:val="006008B7"/>
    <w:rsid w:val="00603121"/>
    <w:rsid w:val="00603A7B"/>
    <w:rsid w:val="006165EE"/>
    <w:rsid w:val="00622163"/>
    <w:rsid w:val="00631730"/>
    <w:rsid w:val="00636176"/>
    <w:rsid w:val="00636DBA"/>
    <w:rsid w:val="00641D97"/>
    <w:rsid w:val="00654208"/>
    <w:rsid w:val="00660447"/>
    <w:rsid w:val="00671106"/>
    <w:rsid w:val="00671864"/>
    <w:rsid w:val="00687243"/>
    <w:rsid w:val="006A1CBB"/>
    <w:rsid w:val="006A7F50"/>
    <w:rsid w:val="006B1EE0"/>
    <w:rsid w:val="006C0F32"/>
    <w:rsid w:val="006C2162"/>
    <w:rsid w:val="006C3D20"/>
    <w:rsid w:val="006C46AE"/>
    <w:rsid w:val="006C4C1F"/>
    <w:rsid w:val="006E07CC"/>
    <w:rsid w:val="006F2BC7"/>
    <w:rsid w:val="0070454C"/>
    <w:rsid w:val="00710CC5"/>
    <w:rsid w:val="00712FA6"/>
    <w:rsid w:val="007174E8"/>
    <w:rsid w:val="007241B1"/>
    <w:rsid w:val="00744228"/>
    <w:rsid w:val="00744B7D"/>
    <w:rsid w:val="00745AF7"/>
    <w:rsid w:val="00746E51"/>
    <w:rsid w:val="00764BC6"/>
    <w:rsid w:val="007671CE"/>
    <w:rsid w:val="007853D2"/>
    <w:rsid w:val="007B3752"/>
    <w:rsid w:val="007C2984"/>
    <w:rsid w:val="007D0AF8"/>
    <w:rsid w:val="007D1C09"/>
    <w:rsid w:val="007E2FB9"/>
    <w:rsid w:val="007E5B8C"/>
    <w:rsid w:val="007F4644"/>
    <w:rsid w:val="007F58D1"/>
    <w:rsid w:val="008009F3"/>
    <w:rsid w:val="00804D4A"/>
    <w:rsid w:val="008173A6"/>
    <w:rsid w:val="00821B1A"/>
    <w:rsid w:val="00823730"/>
    <w:rsid w:val="008409CE"/>
    <w:rsid w:val="008414BB"/>
    <w:rsid w:val="00844908"/>
    <w:rsid w:val="00845029"/>
    <w:rsid w:val="008537DE"/>
    <w:rsid w:val="00854530"/>
    <w:rsid w:val="0087156B"/>
    <w:rsid w:val="00887D8A"/>
    <w:rsid w:val="008B62C1"/>
    <w:rsid w:val="008C0F89"/>
    <w:rsid w:val="008C3A30"/>
    <w:rsid w:val="008C5E0B"/>
    <w:rsid w:val="008E5DA7"/>
    <w:rsid w:val="008F6D36"/>
    <w:rsid w:val="008F709D"/>
    <w:rsid w:val="00914464"/>
    <w:rsid w:val="0093586C"/>
    <w:rsid w:val="00942355"/>
    <w:rsid w:val="009441EB"/>
    <w:rsid w:val="00945BB1"/>
    <w:rsid w:val="009529B6"/>
    <w:rsid w:val="00956A87"/>
    <w:rsid w:val="009600CE"/>
    <w:rsid w:val="00964244"/>
    <w:rsid w:val="009855F2"/>
    <w:rsid w:val="00993E60"/>
    <w:rsid w:val="009A1C96"/>
    <w:rsid w:val="009B11F2"/>
    <w:rsid w:val="009B39B1"/>
    <w:rsid w:val="009D0782"/>
    <w:rsid w:val="009D5DF0"/>
    <w:rsid w:val="00A034E1"/>
    <w:rsid w:val="00A1123F"/>
    <w:rsid w:val="00A31133"/>
    <w:rsid w:val="00A31188"/>
    <w:rsid w:val="00A36E43"/>
    <w:rsid w:val="00A36F0E"/>
    <w:rsid w:val="00A630FD"/>
    <w:rsid w:val="00A733E5"/>
    <w:rsid w:val="00A73EFB"/>
    <w:rsid w:val="00AA1375"/>
    <w:rsid w:val="00AA3FB5"/>
    <w:rsid w:val="00AA4C4F"/>
    <w:rsid w:val="00AA71B5"/>
    <w:rsid w:val="00AD0BE4"/>
    <w:rsid w:val="00AE6581"/>
    <w:rsid w:val="00AE7F73"/>
    <w:rsid w:val="00AF76C2"/>
    <w:rsid w:val="00B00285"/>
    <w:rsid w:val="00B06683"/>
    <w:rsid w:val="00B11288"/>
    <w:rsid w:val="00B12886"/>
    <w:rsid w:val="00B147DC"/>
    <w:rsid w:val="00B21E7A"/>
    <w:rsid w:val="00B27FA3"/>
    <w:rsid w:val="00B359BE"/>
    <w:rsid w:val="00B56D53"/>
    <w:rsid w:val="00B71AC2"/>
    <w:rsid w:val="00B71BBC"/>
    <w:rsid w:val="00B839E7"/>
    <w:rsid w:val="00B8462F"/>
    <w:rsid w:val="00B95604"/>
    <w:rsid w:val="00BA420B"/>
    <w:rsid w:val="00BB3581"/>
    <w:rsid w:val="00BB590C"/>
    <w:rsid w:val="00BC296A"/>
    <w:rsid w:val="00BC57C1"/>
    <w:rsid w:val="00BC7BD4"/>
    <w:rsid w:val="00BD2061"/>
    <w:rsid w:val="00BE06FA"/>
    <w:rsid w:val="00BE0C09"/>
    <w:rsid w:val="00BE18B8"/>
    <w:rsid w:val="00BF1DE8"/>
    <w:rsid w:val="00C21857"/>
    <w:rsid w:val="00C25326"/>
    <w:rsid w:val="00C26144"/>
    <w:rsid w:val="00C37344"/>
    <w:rsid w:val="00C43EDE"/>
    <w:rsid w:val="00C5056F"/>
    <w:rsid w:val="00C50E5C"/>
    <w:rsid w:val="00C72A12"/>
    <w:rsid w:val="00C80E5D"/>
    <w:rsid w:val="00C900A7"/>
    <w:rsid w:val="00C95C41"/>
    <w:rsid w:val="00C96CF0"/>
    <w:rsid w:val="00CB04D1"/>
    <w:rsid w:val="00CB7CA7"/>
    <w:rsid w:val="00CC3C23"/>
    <w:rsid w:val="00CC64B2"/>
    <w:rsid w:val="00CD2DA2"/>
    <w:rsid w:val="00CD54B3"/>
    <w:rsid w:val="00CD6241"/>
    <w:rsid w:val="00CE2086"/>
    <w:rsid w:val="00CE37B9"/>
    <w:rsid w:val="00CF6ABD"/>
    <w:rsid w:val="00D0677C"/>
    <w:rsid w:val="00D07ED0"/>
    <w:rsid w:val="00D21E0F"/>
    <w:rsid w:val="00D22FD0"/>
    <w:rsid w:val="00D2733E"/>
    <w:rsid w:val="00D3195E"/>
    <w:rsid w:val="00D321AB"/>
    <w:rsid w:val="00D4319A"/>
    <w:rsid w:val="00D465FA"/>
    <w:rsid w:val="00D64D6C"/>
    <w:rsid w:val="00D93E7E"/>
    <w:rsid w:val="00DA018F"/>
    <w:rsid w:val="00DA5731"/>
    <w:rsid w:val="00DA5AE3"/>
    <w:rsid w:val="00DB3BD3"/>
    <w:rsid w:val="00DE2228"/>
    <w:rsid w:val="00DF063B"/>
    <w:rsid w:val="00E106AF"/>
    <w:rsid w:val="00E17F1A"/>
    <w:rsid w:val="00E32625"/>
    <w:rsid w:val="00E37892"/>
    <w:rsid w:val="00E417A7"/>
    <w:rsid w:val="00E454A5"/>
    <w:rsid w:val="00E505EE"/>
    <w:rsid w:val="00E50C7F"/>
    <w:rsid w:val="00E526A2"/>
    <w:rsid w:val="00E600D3"/>
    <w:rsid w:val="00E649B6"/>
    <w:rsid w:val="00E678F6"/>
    <w:rsid w:val="00E80ABA"/>
    <w:rsid w:val="00E94A1D"/>
    <w:rsid w:val="00EA44CA"/>
    <w:rsid w:val="00EB135B"/>
    <w:rsid w:val="00EB5F78"/>
    <w:rsid w:val="00EB729B"/>
    <w:rsid w:val="00ED5D94"/>
    <w:rsid w:val="00EE0CB1"/>
    <w:rsid w:val="00EF49A0"/>
    <w:rsid w:val="00F0232C"/>
    <w:rsid w:val="00F023E7"/>
    <w:rsid w:val="00F02938"/>
    <w:rsid w:val="00F02C40"/>
    <w:rsid w:val="00F2312B"/>
    <w:rsid w:val="00F254C9"/>
    <w:rsid w:val="00F37CE2"/>
    <w:rsid w:val="00F615AE"/>
    <w:rsid w:val="00F6348F"/>
    <w:rsid w:val="00F65C9A"/>
    <w:rsid w:val="00F728D3"/>
    <w:rsid w:val="00F729F7"/>
    <w:rsid w:val="00F775D0"/>
    <w:rsid w:val="00F86F0E"/>
    <w:rsid w:val="00F9342B"/>
    <w:rsid w:val="00FA2257"/>
    <w:rsid w:val="00FA2418"/>
    <w:rsid w:val="00FA39B7"/>
    <w:rsid w:val="00FB3BBB"/>
    <w:rsid w:val="00FB3FF3"/>
    <w:rsid w:val="00FB63F4"/>
    <w:rsid w:val="00FC6299"/>
    <w:rsid w:val="00FC6E2E"/>
    <w:rsid w:val="00FD5858"/>
    <w:rsid w:val="00FE7260"/>
    <w:rsid w:val="00FF5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E6070"/>
  <w15:docId w15:val="{AAD6209A-F834-444E-B80D-7D93EAB9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0"/>
    <w:link w:val="10"/>
    <w:qFormat/>
    <w:rsid w:val="002A3710"/>
    <w:pPr>
      <w:keepNext/>
      <w:numPr>
        <w:numId w:val="3"/>
      </w:numPr>
      <w:suppressAutoHyphens/>
      <w:spacing w:before="240" w:after="120"/>
      <w:outlineLvl w:val="0"/>
    </w:pPr>
    <w:rPr>
      <w:rFonts w:ascii="Times New Roman" w:eastAsia="Lucida Sans Unicode" w:hAnsi="Times New Roman" w:cs="Tahoma"/>
      <w:b/>
      <w:bCs/>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7671CE"/>
    <w:pPr>
      <w:spacing w:after="0" w:line="240" w:lineRule="auto"/>
    </w:pPr>
    <w:rPr>
      <w:rFonts w:ascii="Tahoma" w:hAnsi="Tahoma" w:cs="Tahoma"/>
      <w:sz w:val="16"/>
      <w:szCs w:val="16"/>
    </w:rPr>
  </w:style>
  <w:style w:type="character" w:customStyle="1" w:styleId="a5">
    <w:name w:val="Текст выноски Знак"/>
    <w:basedOn w:val="a1"/>
    <w:link w:val="a4"/>
    <w:uiPriority w:val="99"/>
    <w:semiHidden/>
    <w:rsid w:val="007671CE"/>
    <w:rPr>
      <w:rFonts w:ascii="Tahoma" w:hAnsi="Tahoma" w:cs="Tahoma"/>
      <w:sz w:val="16"/>
      <w:szCs w:val="16"/>
    </w:rPr>
  </w:style>
  <w:style w:type="character" w:styleId="a6">
    <w:name w:val="Hyperlink"/>
    <w:basedOn w:val="a1"/>
    <w:uiPriority w:val="99"/>
    <w:unhideWhenUsed/>
    <w:rsid w:val="00CB7CA7"/>
    <w:rPr>
      <w:color w:val="0000FF" w:themeColor="hyperlink"/>
      <w:u w:val="single"/>
    </w:rPr>
  </w:style>
  <w:style w:type="character" w:styleId="a7">
    <w:name w:val="annotation reference"/>
    <w:basedOn w:val="a1"/>
    <w:uiPriority w:val="99"/>
    <w:semiHidden/>
    <w:unhideWhenUsed/>
    <w:rsid w:val="00CE37B9"/>
    <w:rPr>
      <w:sz w:val="16"/>
      <w:szCs w:val="16"/>
    </w:rPr>
  </w:style>
  <w:style w:type="paragraph" w:styleId="a8">
    <w:name w:val="annotation text"/>
    <w:basedOn w:val="a"/>
    <w:link w:val="a9"/>
    <w:uiPriority w:val="99"/>
    <w:semiHidden/>
    <w:unhideWhenUsed/>
    <w:rsid w:val="00CE37B9"/>
    <w:pPr>
      <w:spacing w:line="240" w:lineRule="auto"/>
    </w:pPr>
    <w:rPr>
      <w:sz w:val="20"/>
      <w:szCs w:val="20"/>
    </w:rPr>
  </w:style>
  <w:style w:type="character" w:customStyle="1" w:styleId="a9">
    <w:name w:val="Текст примечания Знак"/>
    <w:basedOn w:val="a1"/>
    <w:link w:val="a8"/>
    <w:uiPriority w:val="99"/>
    <w:semiHidden/>
    <w:rsid w:val="00CE37B9"/>
    <w:rPr>
      <w:sz w:val="20"/>
      <w:szCs w:val="20"/>
    </w:rPr>
  </w:style>
  <w:style w:type="paragraph" w:styleId="aa">
    <w:name w:val="annotation subject"/>
    <w:basedOn w:val="a8"/>
    <w:next w:val="a8"/>
    <w:link w:val="ab"/>
    <w:uiPriority w:val="99"/>
    <w:semiHidden/>
    <w:unhideWhenUsed/>
    <w:rsid w:val="00CE37B9"/>
    <w:rPr>
      <w:b/>
      <w:bCs/>
    </w:rPr>
  </w:style>
  <w:style w:type="character" w:customStyle="1" w:styleId="ab">
    <w:name w:val="Тема примечания Знак"/>
    <w:basedOn w:val="a9"/>
    <w:link w:val="aa"/>
    <w:uiPriority w:val="99"/>
    <w:semiHidden/>
    <w:rsid w:val="00CE37B9"/>
    <w:rPr>
      <w:b/>
      <w:bCs/>
      <w:sz w:val="20"/>
      <w:szCs w:val="20"/>
    </w:rPr>
  </w:style>
  <w:style w:type="character" w:styleId="ac">
    <w:name w:val="FollowedHyperlink"/>
    <w:basedOn w:val="a1"/>
    <w:uiPriority w:val="99"/>
    <w:semiHidden/>
    <w:unhideWhenUsed/>
    <w:rsid w:val="00B71BBC"/>
    <w:rPr>
      <w:color w:val="800080" w:themeColor="followedHyperlink"/>
      <w:u w:val="single"/>
    </w:rPr>
  </w:style>
  <w:style w:type="paragraph" w:styleId="ad">
    <w:name w:val="List Paragraph"/>
    <w:basedOn w:val="a"/>
    <w:uiPriority w:val="34"/>
    <w:qFormat/>
    <w:rsid w:val="008F709D"/>
    <w:pPr>
      <w:ind w:left="720"/>
      <w:contextualSpacing/>
    </w:pPr>
  </w:style>
  <w:style w:type="character" w:customStyle="1" w:styleId="10">
    <w:name w:val="Заголовок 1 Знак"/>
    <w:basedOn w:val="a1"/>
    <w:link w:val="1"/>
    <w:rsid w:val="002A3710"/>
    <w:rPr>
      <w:rFonts w:ascii="Times New Roman" w:eastAsia="Lucida Sans Unicode" w:hAnsi="Times New Roman" w:cs="Tahoma"/>
      <w:b/>
      <w:bCs/>
      <w:sz w:val="48"/>
      <w:szCs w:val="48"/>
      <w:lang w:eastAsia="ar-SA"/>
    </w:rPr>
  </w:style>
  <w:style w:type="paragraph" w:styleId="a0">
    <w:name w:val="Body Text"/>
    <w:basedOn w:val="a"/>
    <w:link w:val="ae"/>
    <w:unhideWhenUsed/>
    <w:rsid w:val="002A3710"/>
    <w:pPr>
      <w:suppressAutoHyphens/>
      <w:spacing w:after="120"/>
    </w:pPr>
    <w:rPr>
      <w:rFonts w:ascii="Calibri" w:eastAsia="SimSun" w:hAnsi="Calibri" w:cs="Calibri"/>
      <w:lang w:eastAsia="ar-SA"/>
    </w:rPr>
  </w:style>
  <w:style w:type="character" w:customStyle="1" w:styleId="ae">
    <w:name w:val="Основной текст Знак"/>
    <w:basedOn w:val="a1"/>
    <w:link w:val="a0"/>
    <w:rsid w:val="002A3710"/>
    <w:rPr>
      <w:rFonts w:ascii="Calibri" w:eastAsia="SimSun" w:hAnsi="Calibri" w:cs="Calibri"/>
      <w:lang w:eastAsia="ar-SA"/>
    </w:rPr>
  </w:style>
  <w:style w:type="character" w:styleId="af">
    <w:name w:val="Strong"/>
    <w:basedOn w:val="a1"/>
    <w:qFormat/>
    <w:rsid w:val="002A3710"/>
    <w:rPr>
      <w:b/>
      <w:bCs/>
    </w:rPr>
  </w:style>
  <w:style w:type="paragraph" w:styleId="af0">
    <w:name w:val="header"/>
    <w:basedOn w:val="a"/>
    <w:link w:val="af1"/>
    <w:uiPriority w:val="99"/>
    <w:unhideWhenUsed/>
    <w:rsid w:val="006C4C1F"/>
    <w:pPr>
      <w:tabs>
        <w:tab w:val="center" w:pos="4677"/>
        <w:tab w:val="right" w:pos="9355"/>
      </w:tabs>
      <w:spacing w:after="0" w:line="240" w:lineRule="auto"/>
    </w:pPr>
  </w:style>
  <w:style w:type="character" w:customStyle="1" w:styleId="af1">
    <w:name w:val="Верхний колонтитул Знак"/>
    <w:basedOn w:val="a1"/>
    <w:link w:val="af0"/>
    <w:uiPriority w:val="99"/>
    <w:rsid w:val="006C4C1F"/>
  </w:style>
  <w:style w:type="paragraph" w:styleId="af2">
    <w:name w:val="footer"/>
    <w:basedOn w:val="a"/>
    <w:link w:val="af3"/>
    <w:uiPriority w:val="99"/>
    <w:unhideWhenUsed/>
    <w:rsid w:val="006C4C1F"/>
    <w:pPr>
      <w:tabs>
        <w:tab w:val="center" w:pos="4677"/>
        <w:tab w:val="right" w:pos="9355"/>
      </w:tabs>
      <w:spacing w:after="0" w:line="240" w:lineRule="auto"/>
    </w:pPr>
  </w:style>
  <w:style w:type="character" w:customStyle="1" w:styleId="af3">
    <w:name w:val="Нижний колонтитул Знак"/>
    <w:basedOn w:val="a1"/>
    <w:link w:val="af2"/>
    <w:uiPriority w:val="99"/>
    <w:rsid w:val="006C4C1F"/>
  </w:style>
  <w:style w:type="paragraph" w:styleId="af4">
    <w:name w:val="Normal (Web)"/>
    <w:basedOn w:val="a"/>
    <w:uiPriority w:val="99"/>
    <w:unhideWhenUsed/>
    <w:rsid w:val="002B53D0"/>
    <w:pPr>
      <w:spacing w:after="160" w:line="259"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7121">
      <w:bodyDiv w:val="1"/>
      <w:marLeft w:val="0"/>
      <w:marRight w:val="0"/>
      <w:marTop w:val="0"/>
      <w:marBottom w:val="0"/>
      <w:divBdr>
        <w:top w:val="none" w:sz="0" w:space="0" w:color="auto"/>
        <w:left w:val="none" w:sz="0" w:space="0" w:color="auto"/>
        <w:bottom w:val="none" w:sz="0" w:space="0" w:color="auto"/>
        <w:right w:val="none" w:sz="0" w:space="0" w:color="auto"/>
      </w:divBdr>
      <w:divsChild>
        <w:div w:id="428235332">
          <w:marLeft w:val="-180"/>
          <w:marRight w:val="-180"/>
          <w:marTop w:val="0"/>
          <w:marBottom w:val="0"/>
          <w:divBdr>
            <w:top w:val="none" w:sz="0" w:space="0" w:color="auto"/>
            <w:left w:val="none" w:sz="0" w:space="0" w:color="auto"/>
            <w:bottom w:val="none" w:sz="0" w:space="0" w:color="auto"/>
            <w:right w:val="none" w:sz="0" w:space="0" w:color="auto"/>
          </w:divBdr>
          <w:divsChild>
            <w:div w:id="2040161217">
              <w:marLeft w:val="3060"/>
              <w:marRight w:val="0"/>
              <w:marTop w:val="0"/>
              <w:marBottom w:val="0"/>
              <w:divBdr>
                <w:top w:val="none" w:sz="0" w:space="0" w:color="auto"/>
                <w:left w:val="none" w:sz="0" w:space="0" w:color="auto"/>
                <w:bottom w:val="none" w:sz="0" w:space="0" w:color="auto"/>
                <w:right w:val="none" w:sz="0" w:space="0" w:color="auto"/>
              </w:divBdr>
            </w:div>
          </w:divsChild>
        </w:div>
        <w:div w:id="578904614">
          <w:marLeft w:val="-180"/>
          <w:marRight w:val="-180"/>
          <w:marTop w:val="0"/>
          <w:marBottom w:val="0"/>
          <w:divBdr>
            <w:top w:val="none" w:sz="0" w:space="0" w:color="auto"/>
            <w:left w:val="none" w:sz="0" w:space="0" w:color="auto"/>
            <w:bottom w:val="none" w:sz="0" w:space="0" w:color="auto"/>
            <w:right w:val="none" w:sz="0" w:space="0" w:color="auto"/>
          </w:divBdr>
          <w:divsChild>
            <w:div w:id="196353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452">
      <w:bodyDiv w:val="1"/>
      <w:marLeft w:val="0"/>
      <w:marRight w:val="0"/>
      <w:marTop w:val="0"/>
      <w:marBottom w:val="0"/>
      <w:divBdr>
        <w:top w:val="none" w:sz="0" w:space="0" w:color="auto"/>
        <w:left w:val="none" w:sz="0" w:space="0" w:color="auto"/>
        <w:bottom w:val="none" w:sz="0" w:space="0" w:color="auto"/>
        <w:right w:val="none" w:sz="0" w:space="0" w:color="auto"/>
      </w:divBdr>
      <w:divsChild>
        <w:div w:id="1997878761">
          <w:marLeft w:val="-180"/>
          <w:marRight w:val="-180"/>
          <w:marTop w:val="0"/>
          <w:marBottom w:val="0"/>
          <w:divBdr>
            <w:top w:val="none" w:sz="0" w:space="0" w:color="auto"/>
            <w:left w:val="none" w:sz="0" w:space="0" w:color="auto"/>
            <w:bottom w:val="none" w:sz="0" w:space="0" w:color="auto"/>
            <w:right w:val="none" w:sz="0" w:space="0" w:color="auto"/>
          </w:divBdr>
          <w:divsChild>
            <w:div w:id="648094519">
              <w:marLeft w:val="3060"/>
              <w:marRight w:val="0"/>
              <w:marTop w:val="0"/>
              <w:marBottom w:val="0"/>
              <w:divBdr>
                <w:top w:val="none" w:sz="0" w:space="0" w:color="auto"/>
                <w:left w:val="none" w:sz="0" w:space="0" w:color="auto"/>
                <w:bottom w:val="none" w:sz="0" w:space="0" w:color="auto"/>
                <w:right w:val="none" w:sz="0" w:space="0" w:color="auto"/>
              </w:divBdr>
            </w:div>
          </w:divsChild>
        </w:div>
        <w:div w:id="1422945228">
          <w:marLeft w:val="-180"/>
          <w:marRight w:val="-180"/>
          <w:marTop w:val="0"/>
          <w:marBottom w:val="0"/>
          <w:divBdr>
            <w:top w:val="none" w:sz="0" w:space="0" w:color="auto"/>
            <w:left w:val="none" w:sz="0" w:space="0" w:color="auto"/>
            <w:bottom w:val="none" w:sz="0" w:space="0" w:color="auto"/>
            <w:right w:val="none" w:sz="0" w:space="0" w:color="auto"/>
          </w:divBdr>
          <w:divsChild>
            <w:div w:id="1920286209">
              <w:marLeft w:val="0"/>
              <w:marRight w:val="0"/>
              <w:marTop w:val="0"/>
              <w:marBottom w:val="0"/>
              <w:divBdr>
                <w:top w:val="none" w:sz="0" w:space="0" w:color="auto"/>
                <w:left w:val="none" w:sz="0" w:space="0" w:color="auto"/>
                <w:bottom w:val="none" w:sz="0" w:space="0" w:color="auto"/>
                <w:right w:val="none" w:sz="0" w:space="0" w:color="auto"/>
              </w:divBdr>
              <w:divsChild>
                <w:div w:id="13791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486467">
      <w:bodyDiv w:val="1"/>
      <w:marLeft w:val="0"/>
      <w:marRight w:val="0"/>
      <w:marTop w:val="0"/>
      <w:marBottom w:val="0"/>
      <w:divBdr>
        <w:top w:val="none" w:sz="0" w:space="0" w:color="auto"/>
        <w:left w:val="none" w:sz="0" w:space="0" w:color="auto"/>
        <w:bottom w:val="none" w:sz="0" w:space="0" w:color="auto"/>
        <w:right w:val="none" w:sz="0" w:space="0" w:color="auto"/>
      </w:divBdr>
      <w:divsChild>
        <w:div w:id="1214122583">
          <w:marLeft w:val="-210"/>
          <w:marRight w:val="-210"/>
          <w:marTop w:val="0"/>
          <w:marBottom w:val="0"/>
          <w:divBdr>
            <w:top w:val="none" w:sz="0" w:space="0" w:color="auto"/>
            <w:left w:val="none" w:sz="0" w:space="0" w:color="auto"/>
            <w:bottom w:val="none" w:sz="0" w:space="0" w:color="auto"/>
            <w:right w:val="none" w:sz="0" w:space="0" w:color="auto"/>
          </w:divBdr>
          <w:divsChild>
            <w:div w:id="1908370782">
              <w:marLeft w:val="210"/>
              <w:marRight w:val="210"/>
              <w:marTop w:val="0"/>
              <w:marBottom w:val="0"/>
              <w:divBdr>
                <w:top w:val="none" w:sz="0" w:space="0" w:color="auto"/>
                <w:left w:val="none" w:sz="0" w:space="0" w:color="auto"/>
                <w:bottom w:val="none" w:sz="0" w:space="0" w:color="auto"/>
                <w:right w:val="none" w:sz="0" w:space="0" w:color="auto"/>
              </w:divBdr>
              <w:divsChild>
                <w:div w:id="98911173">
                  <w:marLeft w:val="0"/>
                  <w:marRight w:val="0"/>
                  <w:marTop w:val="0"/>
                  <w:marBottom w:val="0"/>
                  <w:divBdr>
                    <w:top w:val="none" w:sz="0" w:space="0" w:color="auto"/>
                    <w:left w:val="none" w:sz="0" w:space="0" w:color="auto"/>
                    <w:bottom w:val="none" w:sz="0" w:space="0" w:color="auto"/>
                    <w:right w:val="none" w:sz="0" w:space="0" w:color="auto"/>
                  </w:divBdr>
                  <w:divsChild>
                    <w:div w:id="1021011628">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 w:id="873424421">
      <w:bodyDiv w:val="1"/>
      <w:marLeft w:val="0"/>
      <w:marRight w:val="0"/>
      <w:marTop w:val="0"/>
      <w:marBottom w:val="0"/>
      <w:divBdr>
        <w:top w:val="none" w:sz="0" w:space="0" w:color="auto"/>
        <w:left w:val="none" w:sz="0" w:space="0" w:color="auto"/>
        <w:bottom w:val="none" w:sz="0" w:space="0" w:color="auto"/>
        <w:right w:val="none" w:sz="0" w:space="0" w:color="auto"/>
      </w:divBdr>
      <w:divsChild>
        <w:div w:id="764224976">
          <w:blockQuote w:val="1"/>
          <w:marLeft w:val="0"/>
          <w:marRight w:val="0"/>
          <w:marTop w:val="0"/>
          <w:marBottom w:val="360"/>
          <w:divBdr>
            <w:top w:val="none" w:sz="0" w:space="0" w:color="auto"/>
            <w:left w:val="none" w:sz="0" w:space="0" w:color="auto"/>
            <w:bottom w:val="none" w:sz="0" w:space="0" w:color="auto"/>
            <w:right w:val="none" w:sz="0" w:space="0" w:color="auto"/>
          </w:divBdr>
          <w:divsChild>
            <w:div w:id="828517729">
              <w:marLeft w:val="0"/>
              <w:marRight w:val="0"/>
              <w:marTop w:val="0"/>
              <w:marBottom w:val="360"/>
              <w:divBdr>
                <w:top w:val="none" w:sz="0" w:space="0" w:color="auto"/>
                <w:left w:val="none" w:sz="0" w:space="0" w:color="auto"/>
                <w:bottom w:val="none" w:sz="0" w:space="0" w:color="auto"/>
                <w:right w:val="none" w:sz="0" w:space="0" w:color="auto"/>
              </w:divBdr>
              <w:divsChild>
                <w:div w:id="1721054980">
                  <w:marLeft w:val="0"/>
                  <w:marRight w:val="300"/>
                  <w:marTop w:val="0"/>
                  <w:marBottom w:val="0"/>
                  <w:divBdr>
                    <w:top w:val="none" w:sz="0" w:space="0" w:color="auto"/>
                    <w:left w:val="none" w:sz="0" w:space="0" w:color="auto"/>
                    <w:bottom w:val="none" w:sz="0" w:space="0" w:color="auto"/>
                    <w:right w:val="none" w:sz="0" w:space="0" w:color="auto"/>
                  </w:divBdr>
                </w:div>
                <w:div w:id="2063286818">
                  <w:marLeft w:val="0"/>
                  <w:marRight w:val="0"/>
                  <w:marTop w:val="0"/>
                  <w:marBottom w:val="0"/>
                  <w:divBdr>
                    <w:top w:val="none" w:sz="0" w:space="0" w:color="auto"/>
                    <w:left w:val="none" w:sz="0" w:space="0" w:color="auto"/>
                    <w:bottom w:val="none" w:sz="0" w:space="0" w:color="auto"/>
                    <w:right w:val="none" w:sz="0" w:space="0" w:color="auto"/>
                  </w:divBdr>
                  <w:divsChild>
                    <w:div w:id="872494753">
                      <w:marLeft w:val="0"/>
                      <w:marRight w:val="0"/>
                      <w:marTop w:val="0"/>
                      <w:marBottom w:val="120"/>
                      <w:divBdr>
                        <w:top w:val="none" w:sz="0" w:space="0" w:color="auto"/>
                        <w:left w:val="none" w:sz="0" w:space="0" w:color="auto"/>
                        <w:bottom w:val="none" w:sz="0" w:space="0" w:color="auto"/>
                        <w:right w:val="none" w:sz="0" w:space="0" w:color="auto"/>
                      </w:divBdr>
                    </w:div>
                    <w:div w:id="1552108646">
                      <w:marLeft w:val="0"/>
                      <w:marRight w:val="0"/>
                      <w:marTop w:val="0"/>
                      <w:marBottom w:val="0"/>
                      <w:divBdr>
                        <w:top w:val="none" w:sz="0" w:space="0" w:color="auto"/>
                        <w:left w:val="none" w:sz="0" w:space="0" w:color="auto"/>
                        <w:bottom w:val="none" w:sz="0" w:space="0" w:color="auto"/>
                        <w:right w:val="none" w:sz="0" w:space="0" w:color="auto"/>
                      </w:divBdr>
                      <w:divsChild>
                        <w:div w:id="13359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92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22723">
      <w:bodyDiv w:val="1"/>
      <w:marLeft w:val="0"/>
      <w:marRight w:val="0"/>
      <w:marTop w:val="0"/>
      <w:marBottom w:val="0"/>
      <w:divBdr>
        <w:top w:val="none" w:sz="0" w:space="0" w:color="auto"/>
        <w:left w:val="none" w:sz="0" w:space="0" w:color="auto"/>
        <w:bottom w:val="none" w:sz="0" w:space="0" w:color="auto"/>
        <w:right w:val="none" w:sz="0" w:space="0" w:color="auto"/>
      </w:divBdr>
    </w:div>
    <w:div w:id="1916628268">
      <w:bodyDiv w:val="1"/>
      <w:marLeft w:val="0"/>
      <w:marRight w:val="0"/>
      <w:marTop w:val="0"/>
      <w:marBottom w:val="0"/>
      <w:divBdr>
        <w:top w:val="none" w:sz="0" w:space="0" w:color="auto"/>
        <w:left w:val="none" w:sz="0" w:space="0" w:color="auto"/>
        <w:bottom w:val="none" w:sz="0" w:space="0" w:color="auto"/>
        <w:right w:val="none" w:sz="0" w:space="0" w:color="auto"/>
      </w:divBdr>
      <w:divsChild>
        <w:div w:id="976181059">
          <w:marLeft w:val="-180"/>
          <w:marRight w:val="-180"/>
          <w:marTop w:val="0"/>
          <w:marBottom w:val="0"/>
          <w:divBdr>
            <w:top w:val="none" w:sz="0" w:space="0" w:color="auto"/>
            <w:left w:val="none" w:sz="0" w:space="0" w:color="auto"/>
            <w:bottom w:val="none" w:sz="0" w:space="0" w:color="auto"/>
            <w:right w:val="none" w:sz="0" w:space="0" w:color="auto"/>
          </w:divBdr>
          <w:divsChild>
            <w:div w:id="1118180645">
              <w:marLeft w:val="3060"/>
              <w:marRight w:val="0"/>
              <w:marTop w:val="0"/>
              <w:marBottom w:val="0"/>
              <w:divBdr>
                <w:top w:val="none" w:sz="0" w:space="0" w:color="auto"/>
                <w:left w:val="none" w:sz="0" w:space="0" w:color="auto"/>
                <w:bottom w:val="none" w:sz="0" w:space="0" w:color="auto"/>
                <w:right w:val="none" w:sz="0" w:space="0" w:color="auto"/>
              </w:divBdr>
            </w:div>
          </w:divsChild>
        </w:div>
        <w:div w:id="1692803474">
          <w:marLeft w:val="-180"/>
          <w:marRight w:val="-180"/>
          <w:marTop w:val="0"/>
          <w:marBottom w:val="0"/>
          <w:divBdr>
            <w:top w:val="none" w:sz="0" w:space="0" w:color="auto"/>
            <w:left w:val="none" w:sz="0" w:space="0" w:color="auto"/>
            <w:bottom w:val="none" w:sz="0" w:space="0" w:color="auto"/>
            <w:right w:val="none" w:sz="0" w:space="0" w:color="auto"/>
          </w:divBdr>
          <w:divsChild>
            <w:div w:id="1185249404">
              <w:marLeft w:val="0"/>
              <w:marRight w:val="0"/>
              <w:marTop w:val="0"/>
              <w:marBottom w:val="0"/>
              <w:divBdr>
                <w:top w:val="none" w:sz="0" w:space="0" w:color="auto"/>
                <w:left w:val="none" w:sz="0" w:space="0" w:color="auto"/>
                <w:bottom w:val="none" w:sz="0" w:space="0" w:color="auto"/>
                <w:right w:val="none" w:sz="0" w:space="0" w:color="auto"/>
              </w:divBdr>
              <w:divsChild>
                <w:div w:id="111440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93040">
      <w:bodyDiv w:val="1"/>
      <w:marLeft w:val="0"/>
      <w:marRight w:val="0"/>
      <w:marTop w:val="0"/>
      <w:marBottom w:val="0"/>
      <w:divBdr>
        <w:top w:val="none" w:sz="0" w:space="0" w:color="auto"/>
        <w:left w:val="none" w:sz="0" w:space="0" w:color="auto"/>
        <w:bottom w:val="none" w:sz="0" w:space="0" w:color="auto"/>
        <w:right w:val="none" w:sz="0" w:space="0" w:color="auto"/>
      </w:divBdr>
      <w:divsChild>
        <w:div w:id="573591503">
          <w:marLeft w:val="-180"/>
          <w:marRight w:val="-180"/>
          <w:marTop w:val="0"/>
          <w:marBottom w:val="0"/>
          <w:divBdr>
            <w:top w:val="none" w:sz="0" w:space="0" w:color="auto"/>
            <w:left w:val="none" w:sz="0" w:space="0" w:color="auto"/>
            <w:bottom w:val="none" w:sz="0" w:space="0" w:color="auto"/>
            <w:right w:val="none" w:sz="0" w:space="0" w:color="auto"/>
          </w:divBdr>
          <w:divsChild>
            <w:div w:id="1940676559">
              <w:marLeft w:val="3060"/>
              <w:marRight w:val="0"/>
              <w:marTop w:val="0"/>
              <w:marBottom w:val="0"/>
              <w:divBdr>
                <w:top w:val="none" w:sz="0" w:space="0" w:color="auto"/>
                <w:left w:val="none" w:sz="0" w:space="0" w:color="auto"/>
                <w:bottom w:val="none" w:sz="0" w:space="0" w:color="auto"/>
                <w:right w:val="none" w:sz="0" w:space="0" w:color="auto"/>
              </w:divBdr>
            </w:div>
          </w:divsChild>
        </w:div>
        <w:div w:id="2127380974">
          <w:marLeft w:val="-180"/>
          <w:marRight w:val="-180"/>
          <w:marTop w:val="0"/>
          <w:marBottom w:val="0"/>
          <w:divBdr>
            <w:top w:val="none" w:sz="0" w:space="0" w:color="auto"/>
            <w:left w:val="none" w:sz="0" w:space="0" w:color="auto"/>
            <w:bottom w:val="none" w:sz="0" w:space="0" w:color="auto"/>
            <w:right w:val="none" w:sz="0" w:space="0" w:color="auto"/>
          </w:divBdr>
          <w:divsChild>
            <w:div w:id="615528659">
              <w:marLeft w:val="0"/>
              <w:marRight w:val="0"/>
              <w:marTop w:val="0"/>
              <w:marBottom w:val="0"/>
              <w:divBdr>
                <w:top w:val="none" w:sz="0" w:space="0" w:color="auto"/>
                <w:left w:val="none" w:sz="0" w:space="0" w:color="auto"/>
                <w:bottom w:val="none" w:sz="0" w:space="0" w:color="auto"/>
                <w:right w:val="none" w:sz="0" w:space="0" w:color="auto"/>
              </w:divBdr>
              <w:divsChild>
                <w:div w:id="1892184458">
                  <w:marLeft w:val="0"/>
                  <w:marRight w:val="0"/>
                  <w:marTop w:val="0"/>
                  <w:marBottom w:val="0"/>
                  <w:divBdr>
                    <w:top w:val="none" w:sz="0" w:space="0" w:color="auto"/>
                    <w:left w:val="none" w:sz="0" w:space="0" w:color="auto"/>
                    <w:bottom w:val="none" w:sz="0" w:space="0" w:color="auto"/>
                    <w:right w:val="none" w:sz="0" w:space="0" w:color="auto"/>
                  </w:divBdr>
                </w:div>
                <w:div w:id="20349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58246">
      <w:bodyDiv w:val="1"/>
      <w:marLeft w:val="0"/>
      <w:marRight w:val="0"/>
      <w:marTop w:val="0"/>
      <w:marBottom w:val="0"/>
      <w:divBdr>
        <w:top w:val="none" w:sz="0" w:space="0" w:color="auto"/>
        <w:left w:val="none" w:sz="0" w:space="0" w:color="auto"/>
        <w:bottom w:val="none" w:sz="0" w:space="0" w:color="auto"/>
        <w:right w:val="none" w:sz="0" w:space="0" w:color="auto"/>
      </w:divBdr>
      <w:divsChild>
        <w:div w:id="1524322928">
          <w:marLeft w:val="-180"/>
          <w:marRight w:val="-180"/>
          <w:marTop w:val="0"/>
          <w:marBottom w:val="0"/>
          <w:divBdr>
            <w:top w:val="none" w:sz="0" w:space="0" w:color="auto"/>
            <w:left w:val="none" w:sz="0" w:space="0" w:color="auto"/>
            <w:bottom w:val="none" w:sz="0" w:space="0" w:color="auto"/>
            <w:right w:val="none" w:sz="0" w:space="0" w:color="auto"/>
          </w:divBdr>
          <w:divsChild>
            <w:div w:id="72240663">
              <w:marLeft w:val="3060"/>
              <w:marRight w:val="0"/>
              <w:marTop w:val="0"/>
              <w:marBottom w:val="0"/>
              <w:divBdr>
                <w:top w:val="none" w:sz="0" w:space="0" w:color="auto"/>
                <w:left w:val="none" w:sz="0" w:space="0" w:color="auto"/>
                <w:bottom w:val="none" w:sz="0" w:space="0" w:color="auto"/>
                <w:right w:val="none" w:sz="0" w:space="0" w:color="auto"/>
              </w:divBdr>
            </w:div>
          </w:divsChild>
        </w:div>
        <w:div w:id="957877369">
          <w:marLeft w:val="-180"/>
          <w:marRight w:val="-180"/>
          <w:marTop w:val="0"/>
          <w:marBottom w:val="0"/>
          <w:divBdr>
            <w:top w:val="none" w:sz="0" w:space="0" w:color="auto"/>
            <w:left w:val="none" w:sz="0" w:space="0" w:color="auto"/>
            <w:bottom w:val="none" w:sz="0" w:space="0" w:color="auto"/>
            <w:right w:val="none" w:sz="0" w:space="0" w:color="auto"/>
          </w:divBdr>
          <w:divsChild>
            <w:div w:id="1008950070">
              <w:marLeft w:val="0"/>
              <w:marRight w:val="0"/>
              <w:marTop w:val="0"/>
              <w:marBottom w:val="0"/>
              <w:divBdr>
                <w:top w:val="none" w:sz="0" w:space="0" w:color="auto"/>
                <w:left w:val="none" w:sz="0" w:space="0" w:color="auto"/>
                <w:bottom w:val="none" w:sz="0" w:space="0" w:color="auto"/>
                <w:right w:val="none" w:sz="0" w:space="0" w:color="auto"/>
              </w:divBdr>
              <w:divsChild>
                <w:div w:id="1047992850">
                  <w:marLeft w:val="0"/>
                  <w:marRight w:val="0"/>
                  <w:marTop w:val="0"/>
                  <w:marBottom w:val="0"/>
                  <w:divBdr>
                    <w:top w:val="none" w:sz="0" w:space="0" w:color="auto"/>
                    <w:left w:val="none" w:sz="0" w:space="0" w:color="auto"/>
                    <w:bottom w:val="none" w:sz="0" w:space="0" w:color="auto"/>
                    <w:right w:val="none" w:sz="0" w:space="0" w:color="auto"/>
                  </w:divBdr>
                </w:div>
                <w:div w:id="15573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77.kada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A5BB9-224E-49AF-8F22-035EEC39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2628</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RemenukKA@77.kadastr.ru</dc:creator>
  <cp:lastModifiedBy>Ременюк Кирилл Андреевич</cp:lastModifiedBy>
  <cp:revision>4</cp:revision>
  <cp:lastPrinted>2024-04-10T09:22:00Z</cp:lastPrinted>
  <dcterms:created xsi:type="dcterms:W3CDTF">2024-04-22T07:42:00Z</dcterms:created>
  <dcterms:modified xsi:type="dcterms:W3CDTF">2024-04-22T07:44:00Z</dcterms:modified>
</cp:coreProperties>
</file>